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4BF" w:rsidRDefault="00D814BF" w:rsidP="00D814BF">
      <w:pPr>
        <w:pStyle w:val="NormalWeb"/>
        <w:rPr>
          <w:rFonts w:ascii="Lucida Sans Unicode" w:hAnsi="Lucida Sans Unicode" w:cs="Lucida Sans Unicode"/>
          <w:color w:val="000000"/>
          <w:sz w:val="17"/>
          <w:szCs w:val="17"/>
        </w:rPr>
      </w:pPr>
      <w:proofErr w:type="spellStart"/>
      <w:r>
        <w:rPr>
          <w:rStyle w:val="Strong"/>
          <w:rFonts w:ascii="Lucida Sans Unicode" w:hAnsi="Lucida Sans Unicode" w:cs="Lucida Sans Unicode"/>
          <w:color w:val="000000"/>
          <w:sz w:val="17"/>
          <w:szCs w:val="17"/>
        </w:rPr>
        <w:t>Stormwater</w:t>
      </w:r>
      <w:proofErr w:type="spellEnd"/>
      <w:r>
        <w:rPr>
          <w:rStyle w:val="Strong"/>
          <w:rFonts w:ascii="Lucida Sans Unicode" w:hAnsi="Lucida Sans Unicode" w:cs="Lucida Sans Unicode"/>
          <w:color w:val="000000"/>
          <w:sz w:val="17"/>
          <w:szCs w:val="17"/>
        </w:rPr>
        <w:t xml:space="preserve"> Permitting</w:t>
      </w:r>
      <w:r>
        <w:rPr>
          <w:rStyle w:val="Strong"/>
          <w:rFonts w:ascii="Lucida Sans Unicode" w:hAnsi="Lucida Sans Unicode" w:cs="Lucida Sans Unicode"/>
          <w:color w:val="000000"/>
          <w:sz w:val="17"/>
          <w:szCs w:val="17"/>
        </w:rPr>
        <w:t xml:space="preserve"> Specialist</w:t>
      </w:r>
      <w:bookmarkStart w:id="0" w:name="_GoBack"/>
      <w:bookmarkEnd w:id="0"/>
      <w:r>
        <w:rPr>
          <w:rStyle w:val="Strong"/>
          <w:rFonts w:ascii="Lucida Sans Unicode" w:hAnsi="Lucida Sans Unicode" w:cs="Lucida Sans Unicode"/>
          <w:color w:val="000000"/>
          <w:sz w:val="17"/>
          <w:szCs w:val="17"/>
        </w:rPr>
        <w:t>:</w:t>
      </w:r>
    </w:p>
    <w:p w:rsidR="00D814BF" w:rsidRDefault="00D814BF" w:rsidP="00D814BF">
      <w:pPr>
        <w:pStyle w:val="NormalWeb"/>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 xml:space="preserve">TRC, a national engineering, consulting and construction management firm providing integrated services to the energy, environmental and infrastructure markets is currently looking for a talented, seasoned </w:t>
      </w:r>
      <w:proofErr w:type="spellStart"/>
      <w:r>
        <w:rPr>
          <w:rFonts w:ascii="Lucida Sans Unicode" w:hAnsi="Lucida Sans Unicode" w:cs="Lucida Sans Unicode"/>
          <w:color w:val="000000"/>
          <w:sz w:val="17"/>
          <w:szCs w:val="17"/>
        </w:rPr>
        <w:t>Stormwater</w:t>
      </w:r>
      <w:proofErr w:type="spellEnd"/>
      <w:r>
        <w:rPr>
          <w:rFonts w:ascii="Lucida Sans Unicode" w:hAnsi="Lucida Sans Unicode" w:cs="Lucida Sans Unicode"/>
          <w:color w:val="000000"/>
          <w:sz w:val="17"/>
          <w:szCs w:val="17"/>
        </w:rPr>
        <w:t xml:space="preserve"> Specialist to assist in our growing planning, permitting and licensing practice. We are looking for highly motivated experts that perform work with passion, integrity, creativity, and exceptional quality. The selected candidate(s) will support NPDES construction and operational </w:t>
      </w:r>
      <w:proofErr w:type="spellStart"/>
      <w:r>
        <w:rPr>
          <w:rFonts w:ascii="Lucida Sans Unicode" w:hAnsi="Lucida Sans Unicode" w:cs="Lucida Sans Unicode"/>
          <w:color w:val="000000"/>
          <w:sz w:val="17"/>
          <w:szCs w:val="17"/>
        </w:rPr>
        <w:t>stormwater</w:t>
      </w:r>
      <w:proofErr w:type="spellEnd"/>
      <w:r>
        <w:rPr>
          <w:rFonts w:ascii="Lucida Sans Unicode" w:hAnsi="Lucida Sans Unicode" w:cs="Lucida Sans Unicode"/>
          <w:color w:val="000000"/>
          <w:sz w:val="17"/>
          <w:szCs w:val="17"/>
        </w:rPr>
        <w:t xml:space="preserve"> permitting for the range of clients we have in the energy generation and transmission, rail and roadway transportation, and industrial sectors, with project locations across the United States. New York and Northeast experience is required. Additional desirable experience includes construction dewatering permits, flood hazard area permits, preparation of Construction and Industrial </w:t>
      </w:r>
      <w:proofErr w:type="spellStart"/>
      <w:r>
        <w:rPr>
          <w:rFonts w:ascii="Lucida Sans Unicode" w:hAnsi="Lucida Sans Unicode" w:cs="Lucida Sans Unicode"/>
          <w:color w:val="000000"/>
          <w:sz w:val="17"/>
          <w:szCs w:val="17"/>
        </w:rPr>
        <w:t>Stormwater</w:t>
      </w:r>
      <w:proofErr w:type="spellEnd"/>
      <w:r>
        <w:rPr>
          <w:rFonts w:ascii="Lucida Sans Unicode" w:hAnsi="Lucida Sans Unicode" w:cs="Lucida Sans Unicode"/>
          <w:color w:val="000000"/>
          <w:sz w:val="17"/>
          <w:szCs w:val="17"/>
        </w:rPr>
        <w:t xml:space="preserve"> Pollution Prevention Plans (SWPPPs), and preparation of Spill Prevention Control and Countermeasure Plans (SPCCs). The ideal candidate will have 10+ years of experience, a bachelor degree in an appropriate field of study, excellent verbal and written communication skills, and proven ability to complete assignments on schedule and budget. The successful candidate must be able to develop strong working relationships with regulators at the local, state, and Federal levels, and work effectively and collaboratively within both internal project teams as well as multi-company external project teams.</w:t>
      </w:r>
    </w:p>
    <w:p w:rsidR="00D814BF" w:rsidRDefault="00D814BF" w:rsidP="00D814BF">
      <w:pPr>
        <w:pStyle w:val="NormalWeb"/>
        <w:shd w:val="clear" w:color="auto" w:fill="FFFFFF"/>
        <w:rPr>
          <w:rFonts w:ascii="Lucida Sans Unicode" w:hAnsi="Lucida Sans Unicode" w:cs="Lucida Sans Unicode"/>
          <w:color w:val="000000"/>
          <w:sz w:val="17"/>
          <w:szCs w:val="17"/>
        </w:rPr>
      </w:pPr>
      <w:r>
        <w:rPr>
          <w:rFonts w:ascii="Lucida Sans Unicode" w:hAnsi="Lucida Sans Unicode" w:cs="Lucida Sans Unicode"/>
          <w:color w:val="000000"/>
          <w:sz w:val="17"/>
          <w:szCs w:val="17"/>
        </w:rPr>
        <w:t>CPESC, CPSWQ or PE certification or the ability to obtain such is required.</w:t>
      </w:r>
    </w:p>
    <w:p w:rsidR="00D814BF" w:rsidRDefault="00D814BF" w:rsidP="00D814BF">
      <w:pPr>
        <w:pStyle w:val="NormalWeb"/>
        <w:shd w:val="clear" w:color="auto" w:fill="FFFFFF"/>
        <w:rPr>
          <w:rFonts w:ascii="Lucida Sans Unicode" w:hAnsi="Lucida Sans Unicode" w:cs="Lucida Sans Unicode"/>
          <w:color w:val="000000"/>
          <w:sz w:val="17"/>
          <w:szCs w:val="17"/>
        </w:rPr>
      </w:pPr>
      <w:r>
        <w:rPr>
          <w:rStyle w:val="Strong"/>
          <w:rFonts w:ascii="Lucida Sans Unicode" w:hAnsi="Lucida Sans Unicode" w:cs="Lucida Sans Unicode"/>
          <w:color w:val="000000"/>
          <w:sz w:val="17"/>
          <w:szCs w:val="17"/>
        </w:rPr>
        <w:t>TRC</w:t>
      </w:r>
      <w:r>
        <w:rPr>
          <w:rFonts w:ascii="Lucida Sans Unicode" w:hAnsi="Lucida Sans Unicode" w:cs="Lucida Sans Unicode"/>
          <w:color w:val="000000"/>
          <w:sz w:val="17"/>
          <w:szCs w:val="17"/>
        </w:rPr>
        <w:t> offers advancement potential and a competitive compensation package including a 401(k) plan with company match. For more information please visit our website at </w:t>
      </w:r>
      <w:hyperlink r:id="rId4" w:history="1">
        <w:r>
          <w:rPr>
            <w:rStyle w:val="Hyperlink"/>
            <w:rFonts w:ascii="Lucida Sans Unicode" w:hAnsi="Lucida Sans Unicode" w:cs="Lucida Sans Unicode"/>
            <w:sz w:val="17"/>
            <w:szCs w:val="17"/>
            <w:u w:val="none"/>
          </w:rPr>
          <w:t>www.trcsolutions.com</w:t>
        </w:r>
      </w:hyperlink>
    </w:p>
    <w:p w:rsidR="0082097F" w:rsidRDefault="00D814BF">
      <w:r w:rsidRPr="00B65B65">
        <w:rPr>
          <w:rStyle w:val="Strong"/>
          <w:sz w:val="20"/>
          <w:szCs w:val="20"/>
        </w:rPr>
        <w:t>EOE Minorities/Females/Protected Veterans/Disabled</w:t>
      </w:r>
    </w:p>
    <w:sectPr w:rsidR="008209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BF"/>
    <w:rsid w:val="0082097F"/>
    <w:rsid w:val="00D8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63186-DD54-457E-A611-7B52861C6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14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14BF"/>
    <w:rPr>
      <w:b/>
      <w:bCs/>
    </w:rPr>
  </w:style>
  <w:style w:type="character" w:styleId="Hyperlink">
    <w:name w:val="Hyperlink"/>
    <w:basedOn w:val="DefaultParagraphFont"/>
    <w:uiPriority w:val="99"/>
    <w:semiHidden/>
    <w:unhideWhenUsed/>
    <w:rsid w:val="00D814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313970">
      <w:bodyDiv w:val="1"/>
      <w:marLeft w:val="0"/>
      <w:marRight w:val="0"/>
      <w:marTop w:val="0"/>
      <w:marBottom w:val="0"/>
      <w:divBdr>
        <w:top w:val="none" w:sz="0" w:space="0" w:color="auto"/>
        <w:left w:val="none" w:sz="0" w:space="0" w:color="auto"/>
        <w:bottom w:val="none" w:sz="0" w:space="0" w:color="auto"/>
        <w:right w:val="none" w:sz="0" w:space="0" w:color="auto"/>
      </w:divBdr>
    </w:div>
    <w:div w:id="5654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rcsolu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Scott</dc:creator>
  <cp:keywords/>
  <dc:description/>
  <cp:lastModifiedBy>Watson, Scott</cp:lastModifiedBy>
  <cp:revision>1</cp:revision>
  <dcterms:created xsi:type="dcterms:W3CDTF">2017-12-13T16:04:00Z</dcterms:created>
  <dcterms:modified xsi:type="dcterms:W3CDTF">2017-12-13T16:08:00Z</dcterms:modified>
</cp:coreProperties>
</file>